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4E4466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jc w:val="left"/>
        <w:textAlignment w:val="baseline"/>
        <w:rPr>
          <w:rFonts w:hint="default" w:ascii="仿宋" w:hAnsi="仿宋" w:eastAsia="仿宋" w:cs="仿宋"/>
          <w:b/>
          <w:bCs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附件1</w:t>
      </w:r>
    </w:p>
    <w:p w14:paraId="6E25683E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jc w:val="center"/>
        <w:textAlignment w:val="baseline"/>
        <w:rPr>
          <w:rFonts w:hint="default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南充市哲学社会科学重点研究基地</w:t>
      </w:r>
    </w:p>
    <w:p w14:paraId="6F4C6888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jc w:val="center"/>
        <w:textAlignment w:val="baseline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中外医学交流与发展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研究中心202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年度课题指南</w:t>
      </w:r>
    </w:p>
    <w:p w14:paraId="57BC9639">
      <w:pPr>
        <w:pStyle w:val="6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after="0" w:line="240" w:lineRule="auto"/>
        <w:textAlignment w:val="baseline"/>
        <w:rPr>
          <w:rFonts w:hint="eastAsia"/>
        </w:rPr>
      </w:pPr>
    </w:p>
    <w:p w14:paraId="60FF27C7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firstLine="560" w:firstLineChars="200"/>
        <w:textAlignment w:val="baseline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中外医学交流与发展</w:t>
      </w:r>
      <w:r>
        <w:rPr>
          <w:rFonts w:hint="eastAsia" w:ascii="仿宋" w:hAnsi="仿宋" w:eastAsia="仿宋" w:cs="仿宋"/>
          <w:sz w:val="28"/>
          <w:szCs w:val="28"/>
        </w:rPr>
        <w:t>研究中心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2026年度</w:t>
      </w:r>
      <w:r>
        <w:rPr>
          <w:rFonts w:hint="eastAsia" w:ascii="仿宋" w:hAnsi="仿宋" w:eastAsia="仿宋" w:cs="仿宋"/>
          <w:sz w:val="28"/>
          <w:szCs w:val="28"/>
        </w:rPr>
        <w:t>着重开展以下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选题方向</w:t>
      </w:r>
      <w:r>
        <w:rPr>
          <w:rFonts w:hint="eastAsia" w:ascii="仿宋" w:hAnsi="仿宋" w:eastAsia="仿宋" w:cs="仿宋"/>
          <w:sz w:val="28"/>
          <w:szCs w:val="28"/>
        </w:rPr>
        <w:t>研究，欢迎根据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国内外医学交流</w:t>
      </w:r>
      <w:r>
        <w:rPr>
          <w:rFonts w:hint="eastAsia" w:ascii="仿宋" w:hAnsi="仿宋" w:eastAsia="仿宋" w:cs="仿宋"/>
          <w:sz w:val="28"/>
          <w:szCs w:val="28"/>
        </w:rPr>
        <w:t>相关研究领域和自身研究优势自拟题目进行申报。</w:t>
      </w:r>
    </w:p>
    <w:p w14:paraId="459B8656">
      <w:pPr>
        <w:pStyle w:val="6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after="0" w:line="240" w:lineRule="auto"/>
        <w:textAlignment w:val="baseline"/>
        <w:rPr>
          <w:rFonts w:hint="eastAsia"/>
        </w:rPr>
      </w:pPr>
    </w:p>
    <w:p w14:paraId="3C853AE4">
      <w:pPr>
        <w:keepNext w:val="0"/>
        <w:keepLines w:val="0"/>
        <w:pageBreakBefore w:val="0"/>
        <w:suppressAutoHyphens/>
        <w:wordWrap/>
        <w:overflowPunct/>
        <w:topLinePunct w:val="0"/>
        <w:bidi w:val="0"/>
        <w:spacing w:line="240" w:lineRule="auto"/>
        <w:ind w:firstLine="643" w:firstLineChars="200"/>
        <w:textAlignment w:val="baseline"/>
        <w:rPr>
          <w:rFonts w:ascii="黑体" w:hAnsi="黑体" w:eastAsia="黑体" w:cs="方正黑体_GBK"/>
          <w:b/>
          <w:bCs/>
          <w:sz w:val="32"/>
          <w:szCs w:val="32"/>
        </w:rPr>
      </w:pPr>
      <w:r>
        <w:rPr>
          <w:rFonts w:hint="eastAsia" w:ascii="黑体" w:hAnsi="黑体" w:eastAsia="黑体" w:cs="方正黑体_GBK"/>
          <w:b/>
          <w:bCs/>
          <w:sz w:val="32"/>
          <w:szCs w:val="32"/>
        </w:rPr>
        <w:t>一、重</w:t>
      </w:r>
      <w:r>
        <w:rPr>
          <w:rFonts w:hint="eastAsia" w:ascii="黑体" w:hAnsi="黑体" w:eastAsia="黑体" w:cs="方正黑体_GBK"/>
          <w:b/>
          <w:bCs/>
          <w:sz w:val="32"/>
          <w:szCs w:val="32"/>
          <w:lang w:val="en-US" w:eastAsia="zh-CN"/>
        </w:rPr>
        <w:t>点</w:t>
      </w:r>
      <w:r>
        <w:rPr>
          <w:rFonts w:hint="eastAsia" w:ascii="黑体" w:hAnsi="黑体" w:eastAsia="黑体" w:cs="方正黑体_GBK"/>
          <w:b/>
          <w:bCs/>
          <w:sz w:val="32"/>
          <w:szCs w:val="32"/>
        </w:rPr>
        <w:t>项目选题</w:t>
      </w:r>
    </w:p>
    <w:p w14:paraId="13B7CFA5">
      <w:pPr>
        <w:keepNext w:val="0"/>
        <w:keepLines w:val="0"/>
        <w:pageBreakBefore w:val="0"/>
        <w:suppressAutoHyphens/>
        <w:wordWrap/>
        <w:overflowPunct/>
        <w:topLinePunct w:val="0"/>
        <w:bidi w:val="0"/>
        <w:spacing w:line="24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中医药英译历史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研究</w:t>
      </w:r>
    </w:p>
    <w:p w14:paraId="232D9CF8">
      <w:pPr>
        <w:keepNext w:val="0"/>
        <w:keepLines w:val="0"/>
        <w:pageBreakBefore w:val="0"/>
        <w:suppressAutoHyphens/>
        <w:wordWrap/>
        <w:overflowPunct/>
        <w:topLinePunct w:val="0"/>
        <w:bidi w:val="0"/>
        <w:spacing w:line="24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海外翻译家为主体的中医药西传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历史研究</w:t>
      </w:r>
    </w:p>
    <w:p w14:paraId="39E16111">
      <w:pPr>
        <w:keepNext w:val="0"/>
        <w:keepLines w:val="0"/>
        <w:pageBreakBefore w:val="0"/>
        <w:suppressAutoHyphens/>
        <w:wordWrap/>
        <w:overflowPunct/>
        <w:topLinePunct w:val="0"/>
        <w:bidi w:val="0"/>
        <w:spacing w:line="240" w:lineRule="auto"/>
        <w:ind w:firstLine="640" w:firstLineChars="20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3.医学文化交流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驱动国际间交流与合作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研究</w:t>
      </w:r>
    </w:p>
    <w:p w14:paraId="0E78964A">
      <w:pPr>
        <w:keepNext w:val="0"/>
        <w:keepLines w:val="0"/>
        <w:pageBreakBefore w:val="0"/>
        <w:suppressAutoHyphens/>
        <w:wordWrap/>
        <w:overflowPunct/>
        <w:topLinePunct w:val="0"/>
        <w:bidi w:val="0"/>
        <w:spacing w:line="240" w:lineRule="auto"/>
        <w:ind w:firstLine="640" w:firstLineChars="20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4.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中医药英译践行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“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全球文明互鉴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”研究</w:t>
      </w:r>
    </w:p>
    <w:p w14:paraId="234A69E5">
      <w:pPr>
        <w:keepNext w:val="0"/>
        <w:keepLines w:val="0"/>
        <w:pageBreakBefore w:val="0"/>
        <w:suppressAutoHyphens/>
        <w:wordWrap/>
        <w:overflowPunct/>
        <w:topLinePunct w:val="0"/>
        <w:bidi w:val="0"/>
        <w:spacing w:line="240" w:lineRule="auto"/>
        <w:ind w:firstLine="640" w:firstLineChars="20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5.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全球化视角下解析中医药英译历史发展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研究</w:t>
      </w:r>
    </w:p>
    <w:p w14:paraId="3DD9D196">
      <w:pPr>
        <w:keepNext w:val="0"/>
        <w:keepLines w:val="0"/>
        <w:pageBreakBefore w:val="0"/>
        <w:suppressAutoHyphens/>
        <w:wordWrap/>
        <w:overflowPunct/>
        <w:topLinePunct w:val="0"/>
        <w:bidi w:val="0"/>
        <w:spacing w:line="24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6.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中医药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文化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接受与被建构历史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研究</w:t>
      </w:r>
    </w:p>
    <w:p w14:paraId="450F0F06">
      <w:pPr>
        <w:keepNext w:val="0"/>
        <w:keepLines w:val="0"/>
        <w:pageBreakBefore w:val="0"/>
        <w:suppressAutoHyphens/>
        <w:wordWrap/>
        <w:overflowPunct/>
        <w:topLinePunct w:val="0"/>
        <w:bidi w:val="0"/>
        <w:spacing w:line="240" w:lineRule="auto"/>
        <w:ind w:firstLine="640" w:firstLineChars="20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7.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中医药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“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走出去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”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工作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研究</w:t>
      </w:r>
    </w:p>
    <w:p w14:paraId="75188AEB">
      <w:pPr>
        <w:keepNext w:val="0"/>
        <w:keepLines w:val="0"/>
        <w:pageBreakBefore w:val="0"/>
        <w:suppressAutoHyphens/>
        <w:wordWrap/>
        <w:overflowPunct/>
        <w:topLinePunct w:val="0"/>
        <w:bidi w:val="0"/>
        <w:spacing w:line="24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8.中/西医学文化数据库建设研究</w:t>
      </w:r>
    </w:p>
    <w:p w14:paraId="4CDA4F1B">
      <w:pPr>
        <w:keepNext w:val="0"/>
        <w:keepLines w:val="0"/>
        <w:pageBreakBefore w:val="0"/>
        <w:suppressAutoHyphens/>
        <w:wordWrap/>
        <w:overflowPunct/>
        <w:topLinePunct w:val="0"/>
        <w:bidi w:val="0"/>
        <w:spacing w:line="240" w:lineRule="auto"/>
        <w:ind w:firstLine="640" w:firstLineChars="20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9.多学科交叉融合视角下医学文化研究</w:t>
      </w:r>
    </w:p>
    <w:p w14:paraId="08993362">
      <w:pPr>
        <w:keepNext w:val="0"/>
        <w:keepLines w:val="0"/>
        <w:pageBreakBefore w:val="0"/>
        <w:suppressAutoHyphens/>
        <w:wordWrap/>
        <w:overflowPunct/>
        <w:topLinePunct w:val="0"/>
        <w:bidi w:val="0"/>
        <w:spacing w:line="24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10.AI赋能传统医学国际传播研究</w:t>
      </w:r>
    </w:p>
    <w:p w14:paraId="3CE44E5C">
      <w:pPr>
        <w:keepNext w:val="0"/>
        <w:keepLines w:val="0"/>
        <w:pageBreakBefore w:val="0"/>
        <w:suppressAutoHyphens/>
        <w:wordWrap/>
        <w:overflowPunct/>
        <w:topLinePunct w:val="0"/>
        <w:bidi w:val="0"/>
        <w:spacing w:line="24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11.西方/“一带一路”国家医学文化研究</w:t>
      </w:r>
    </w:p>
    <w:p w14:paraId="316EB7CC">
      <w:pPr>
        <w:keepNext w:val="0"/>
        <w:keepLines w:val="0"/>
        <w:pageBreakBefore w:val="0"/>
        <w:suppressAutoHyphens/>
        <w:wordWrap/>
        <w:overflowPunct/>
        <w:topLinePunct w:val="0"/>
        <w:bidi w:val="0"/>
        <w:spacing w:line="24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sz w:val="32"/>
          <w:szCs w:val="32"/>
        </w:rPr>
        <w:t>.中华民族现代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医学</w:t>
      </w:r>
      <w:r>
        <w:rPr>
          <w:rFonts w:hint="eastAsia" w:ascii="仿宋_GB2312" w:hAnsi="仿宋_GB2312" w:eastAsia="仿宋_GB2312" w:cs="仿宋_GB2312"/>
          <w:sz w:val="32"/>
          <w:szCs w:val="32"/>
        </w:rPr>
        <w:t>的科学内涵与时代意义研究</w:t>
      </w:r>
    </w:p>
    <w:p w14:paraId="7B93E4A7">
      <w:pPr>
        <w:keepNext w:val="0"/>
        <w:keepLines w:val="0"/>
        <w:pageBreakBefore w:val="0"/>
        <w:suppressAutoHyphens/>
        <w:wordWrap/>
        <w:overflowPunct/>
        <w:topLinePunct w:val="0"/>
        <w:bidi w:val="0"/>
        <w:spacing w:line="24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13</w:t>
      </w:r>
      <w:r>
        <w:rPr>
          <w:rFonts w:hint="eastAsia" w:ascii="仿宋_GB2312" w:hAnsi="仿宋_GB2312" w:eastAsia="仿宋_GB2312" w:cs="仿宋_GB2312"/>
          <w:sz w:val="32"/>
          <w:szCs w:val="32"/>
        </w:rPr>
        <w:t>.中国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医学</w:t>
      </w:r>
      <w:r>
        <w:rPr>
          <w:rFonts w:hint="eastAsia" w:ascii="仿宋_GB2312" w:hAnsi="仿宋_GB2312" w:eastAsia="仿宋_GB2312" w:cs="仿宋_GB2312"/>
          <w:sz w:val="32"/>
          <w:szCs w:val="32"/>
        </w:rPr>
        <w:t>文化认同研究</w:t>
      </w:r>
    </w:p>
    <w:p w14:paraId="29F0897F">
      <w:pPr>
        <w:keepNext w:val="0"/>
        <w:keepLines w:val="0"/>
        <w:pageBreakBefore w:val="0"/>
        <w:suppressAutoHyphens/>
        <w:wordWrap/>
        <w:overflowPunct/>
        <w:topLinePunct w:val="0"/>
        <w:bidi w:val="0"/>
        <w:spacing w:line="24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14.机器/智能翻译辅助医学教学研究</w:t>
      </w:r>
    </w:p>
    <w:p w14:paraId="7FC68BC0">
      <w:pPr>
        <w:keepNext w:val="0"/>
        <w:keepLines w:val="0"/>
        <w:pageBreakBefore w:val="0"/>
        <w:suppressAutoHyphens/>
        <w:wordWrap/>
        <w:overflowPunct/>
        <w:topLinePunct w:val="0"/>
        <w:bidi w:val="0"/>
        <w:spacing w:line="24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15</w:t>
      </w:r>
      <w:r>
        <w:rPr>
          <w:rFonts w:hint="eastAsia" w:ascii="仿宋_GB2312" w:hAnsi="仿宋_GB2312" w:eastAsia="仿宋_GB2312" w:cs="仿宋_GB2312"/>
          <w:sz w:val="32"/>
          <w:szCs w:val="32"/>
        </w:rPr>
        <w:t>.中国少数民族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医学文化</w:t>
      </w:r>
      <w:r>
        <w:rPr>
          <w:rFonts w:hint="eastAsia" w:ascii="仿宋_GB2312" w:hAnsi="仿宋_GB2312" w:eastAsia="仿宋_GB2312" w:cs="仿宋_GB2312"/>
          <w:sz w:val="32"/>
          <w:szCs w:val="32"/>
        </w:rPr>
        <w:t>研究</w:t>
      </w:r>
    </w:p>
    <w:p w14:paraId="2B9322DC">
      <w:pPr>
        <w:keepNext w:val="0"/>
        <w:keepLines w:val="0"/>
        <w:pageBreakBefore w:val="0"/>
        <w:suppressAutoHyphens/>
        <w:wordWrap/>
        <w:overflowPunct/>
        <w:topLinePunct w:val="0"/>
        <w:bidi w:val="0"/>
        <w:spacing w:line="24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16</w:t>
      </w:r>
      <w:r>
        <w:rPr>
          <w:rFonts w:hint="eastAsia" w:ascii="仿宋_GB2312" w:hAnsi="仿宋_GB2312" w:eastAsia="仿宋_GB2312" w:cs="仿宋_GB2312"/>
          <w:sz w:val="32"/>
          <w:szCs w:val="32"/>
        </w:rPr>
        <w:t>.构筑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人类命运共同体的医学</w:t>
      </w:r>
      <w:r>
        <w:rPr>
          <w:rFonts w:hint="eastAsia" w:ascii="仿宋_GB2312" w:hAnsi="仿宋_GB2312" w:eastAsia="仿宋_GB2312" w:cs="仿宋_GB2312"/>
          <w:sz w:val="32"/>
          <w:szCs w:val="32"/>
        </w:rPr>
        <w:t>文化基因研究</w:t>
      </w:r>
    </w:p>
    <w:p w14:paraId="406A7FB9">
      <w:pPr>
        <w:keepNext w:val="0"/>
        <w:keepLines w:val="0"/>
        <w:pageBreakBefore w:val="0"/>
        <w:suppressAutoHyphens/>
        <w:wordWrap/>
        <w:overflowPunct/>
        <w:topLinePunct w:val="0"/>
        <w:bidi w:val="0"/>
        <w:spacing w:line="240" w:lineRule="auto"/>
        <w:ind w:firstLine="640" w:firstLineChars="20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医学相关专业教育教学研究</w:t>
      </w:r>
    </w:p>
    <w:p w14:paraId="33E18B3C">
      <w:pPr>
        <w:keepNext w:val="0"/>
        <w:keepLines w:val="0"/>
        <w:pageBreakBefore w:val="0"/>
        <w:suppressAutoHyphens/>
        <w:wordWrap/>
        <w:overflowPunct/>
        <w:topLinePunct w:val="0"/>
        <w:bidi w:val="0"/>
        <w:spacing w:line="240" w:lineRule="auto"/>
        <w:ind w:firstLine="640" w:firstLineChars="20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医学文化对外传播研究</w:t>
      </w:r>
    </w:p>
    <w:p w14:paraId="1E7AE894">
      <w:pPr>
        <w:keepNext w:val="0"/>
        <w:keepLines w:val="0"/>
        <w:pageBreakBefore w:val="0"/>
        <w:suppressAutoHyphens/>
        <w:wordWrap/>
        <w:overflowPunct/>
        <w:topLinePunct w:val="0"/>
        <w:bidi w:val="0"/>
        <w:spacing w:line="240" w:lineRule="auto"/>
        <w:ind w:firstLine="640" w:firstLineChars="20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中国传统医德文化研究</w:t>
      </w:r>
    </w:p>
    <w:p w14:paraId="6D234499">
      <w:pPr>
        <w:keepNext w:val="0"/>
        <w:keepLines w:val="0"/>
        <w:pageBreakBefore w:val="0"/>
        <w:suppressAutoHyphens/>
        <w:wordWrap/>
        <w:overflowPunct/>
        <w:topLinePunct w:val="0"/>
        <w:bidi w:val="0"/>
        <w:spacing w:line="24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</w:t>
      </w:r>
      <w:r>
        <w:rPr>
          <w:rFonts w:hint="eastAsia" w:ascii="仿宋_GB2312" w:hAnsi="仿宋_GB2312" w:eastAsia="仿宋_GB2312" w:cs="仿宋_GB2312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医学相关资料翻译研究</w:t>
      </w:r>
    </w:p>
    <w:p w14:paraId="64860339">
      <w:pPr>
        <w:pStyle w:val="2"/>
        <w:keepNext w:val="0"/>
        <w:keepLines w:val="0"/>
        <w:pageBreakBefore w:val="0"/>
        <w:widowControl w:val="0"/>
        <w:kinsoku w:val="0"/>
        <w:wordWrap/>
        <w:overflowPunct w:val="0"/>
        <w:topLinePunct w:val="0"/>
        <w:autoSpaceDE w:val="0"/>
        <w:autoSpaceDN w:val="0"/>
        <w:bidi w:val="0"/>
        <w:adjustRightInd/>
        <w:snapToGrid w:val="0"/>
        <w:spacing w:after="0" w:line="240" w:lineRule="auto"/>
        <w:ind w:left="0" w:leftChars="0" w:firstLine="641" w:firstLineChars="0"/>
        <w:textAlignment w:val="auto"/>
        <w:rPr>
          <w:rFonts w:hint="eastAsia" w:ascii="仿宋_GB2312" w:hAnsi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21.大健康医学研究</w:t>
      </w:r>
    </w:p>
    <w:p w14:paraId="5CC2E013">
      <w:pPr>
        <w:pStyle w:val="2"/>
        <w:keepNext w:val="0"/>
        <w:keepLines w:val="0"/>
        <w:pageBreakBefore w:val="0"/>
        <w:widowControl w:val="0"/>
        <w:kinsoku w:val="0"/>
        <w:wordWrap/>
        <w:overflowPunct w:val="0"/>
        <w:topLinePunct w:val="0"/>
        <w:autoSpaceDE w:val="0"/>
        <w:autoSpaceDN w:val="0"/>
        <w:bidi w:val="0"/>
        <w:adjustRightInd/>
        <w:snapToGrid w:val="0"/>
        <w:spacing w:after="0" w:line="240" w:lineRule="auto"/>
        <w:ind w:left="0" w:leftChars="0" w:firstLine="641" w:firstLineChars="0"/>
        <w:textAlignment w:val="auto"/>
        <w:rPr>
          <w:rFonts w:hint="default" w:ascii="仿宋_GB2312" w:hAnsi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22.中国医学对“一带一路”国家医学影响研究</w:t>
      </w:r>
    </w:p>
    <w:p w14:paraId="6988A473">
      <w:pPr>
        <w:keepNext w:val="0"/>
        <w:keepLines w:val="0"/>
        <w:pageBreakBefore w:val="0"/>
        <w:suppressAutoHyphens/>
        <w:wordWrap/>
        <w:overflowPunct/>
        <w:topLinePunct w:val="0"/>
        <w:bidi w:val="0"/>
        <w:spacing w:line="240" w:lineRule="auto"/>
        <w:ind w:firstLine="640" w:firstLineChars="200"/>
        <w:rPr>
          <w:rFonts w:ascii="黑体" w:hAnsi="黑体" w:eastAsia="黑体" w:cs="方正黑体_GBK"/>
          <w:bCs/>
          <w:sz w:val="32"/>
          <w:szCs w:val="32"/>
        </w:rPr>
      </w:pPr>
      <w:r>
        <w:rPr>
          <w:rFonts w:hint="eastAsia" w:ascii="黑体" w:hAnsi="黑体" w:eastAsia="黑体" w:cs="方正黑体_GBK"/>
          <w:bCs/>
          <w:sz w:val="32"/>
          <w:szCs w:val="32"/>
        </w:rPr>
        <w:t>二、</w:t>
      </w:r>
      <w:r>
        <w:rPr>
          <w:rFonts w:hint="eastAsia" w:ascii="黑体" w:hAnsi="黑体" w:eastAsia="黑体" w:cs="方正黑体_GBK"/>
          <w:bCs/>
          <w:sz w:val="32"/>
          <w:szCs w:val="32"/>
          <w:lang w:val="en-US" w:eastAsia="zh-CN"/>
        </w:rPr>
        <w:t>一般</w:t>
      </w:r>
      <w:r>
        <w:rPr>
          <w:rFonts w:hint="eastAsia" w:ascii="黑体" w:hAnsi="黑体" w:eastAsia="黑体" w:cs="方正黑体_GBK"/>
          <w:bCs/>
          <w:sz w:val="32"/>
          <w:szCs w:val="32"/>
        </w:rPr>
        <w:t>项目</w:t>
      </w:r>
      <w:r>
        <w:rPr>
          <w:rFonts w:hint="eastAsia" w:ascii="黑体" w:hAnsi="黑体" w:eastAsia="黑体" w:cs="方正黑体_GBK"/>
          <w:bCs/>
          <w:sz w:val="32"/>
          <w:szCs w:val="32"/>
          <w:lang w:val="en-US" w:eastAsia="zh-CN"/>
        </w:rPr>
        <w:t>及青年项目</w:t>
      </w:r>
      <w:r>
        <w:rPr>
          <w:rFonts w:hint="eastAsia" w:ascii="黑体" w:hAnsi="黑体" w:eastAsia="黑体" w:cs="方正黑体_GBK"/>
          <w:bCs/>
          <w:sz w:val="32"/>
          <w:szCs w:val="32"/>
        </w:rPr>
        <w:t>选题</w:t>
      </w:r>
    </w:p>
    <w:p w14:paraId="05392427">
      <w:pPr>
        <w:keepNext w:val="0"/>
        <w:keepLines w:val="0"/>
        <w:pageBreakBefore w:val="0"/>
        <w:suppressAutoHyphens/>
        <w:wordWrap/>
        <w:overflowPunct/>
        <w:topLinePunct w:val="0"/>
        <w:bidi w:val="0"/>
        <w:spacing w:line="240" w:lineRule="auto"/>
        <w:ind w:firstLine="640" w:firstLineChars="20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南充地区医学人文发展情况研究</w:t>
      </w:r>
    </w:p>
    <w:p w14:paraId="0B8D5314">
      <w:pPr>
        <w:keepNext w:val="0"/>
        <w:keepLines w:val="0"/>
        <w:pageBreakBefore w:val="0"/>
        <w:suppressAutoHyphens/>
        <w:wordWrap/>
        <w:overflowPunct/>
        <w:topLinePunct w:val="0"/>
        <w:bidi w:val="0"/>
        <w:spacing w:line="240" w:lineRule="auto"/>
        <w:ind w:firstLine="640" w:firstLineChars="20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2.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南充地区医疗发展历史研究</w:t>
      </w:r>
    </w:p>
    <w:p w14:paraId="1E640A60">
      <w:pPr>
        <w:keepNext w:val="0"/>
        <w:keepLines w:val="0"/>
        <w:pageBreakBefore w:val="0"/>
        <w:suppressAutoHyphens/>
        <w:wordWrap/>
        <w:overflowPunct/>
        <w:topLinePunct w:val="0"/>
        <w:bidi w:val="0"/>
        <w:spacing w:line="240" w:lineRule="auto"/>
        <w:ind w:firstLine="640" w:firstLineChars="200"/>
        <w:rPr>
          <w:rFonts w:hint="eastAsia" w:ascii="仿宋_GB2312" w:hAnsi="仿宋_GB2312" w:eastAsia="仿宋_GB2312" w:cs="仿宋_GB2312"/>
          <w:spacing w:val="-11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3.</w:t>
      </w:r>
      <w:r>
        <w:rPr>
          <w:rFonts w:hint="eastAsia" w:ascii="仿宋_GB2312" w:hAnsi="仿宋_GB2312" w:eastAsia="仿宋_GB2312" w:cs="仿宋_GB2312"/>
          <w:spacing w:val="-11"/>
          <w:sz w:val="32"/>
          <w:szCs w:val="32"/>
          <w:lang w:val="en-US" w:eastAsia="zh-CN"/>
        </w:rPr>
        <w:t>南充地区优秀医学名人</w:t>
      </w:r>
      <w:r>
        <w:rPr>
          <w:rFonts w:hint="eastAsia" w:ascii="仿宋_GB2312" w:hAnsi="仿宋_GB2312" w:eastAsia="仿宋_GB2312" w:cs="仿宋_GB2312"/>
          <w:spacing w:val="-11"/>
          <w:sz w:val="32"/>
          <w:szCs w:val="32"/>
        </w:rPr>
        <w:t>研究</w:t>
      </w:r>
    </w:p>
    <w:p w14:paraId="78083081">
      <w:pPr>
        <w:keepNext w:val="0"/>
        <w:keepLines w:val="0"/>
        <w:pageBreakBefore w:val="0"/>
        <w:suppressAutoHyphens/>
        <w:wordWrap/>
        <w:overflowPunct/>
        <w:topLinePunct w:val="0"/>
        <w:bidi w:val="0"/>
        <w:spacing w:line="24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4.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南充地区优秀医学文化传承</w:t>
      </w:r>
      <w:r>
        <w:rPr>
          <w:rFonts w:hint="eastAsia" w:ascii="仿宋_GB2312" w:hAnsi="仿宋_GB2312" w:eastAsia="仿宋_GB2312" w:cs="仿宋_GB2312"/>
          <w:sz w:val="32"/>
          <w:szCs w:val="32"/>
        </w:rPr>
        <w:t>研究</w:t>
      </w:r>
    </w:p>
    <w:p w14:paraId="5FAF41A9">
      <w:pPr>
        <w:keepNext w:val="0"/>
        <w:keepLines w:val="0"/>
        <w:pageBreakBefore w:val="0"/>
        <w:suppressAutoHyphens/>
        <w:wordWrap/>
        <w:overflowPunct/>
        <w:topLinePunct w:val="0"/>
        <w:bidi w:val="0"/>
        <w:spacing w:line="240" w:lineRule="auto"/>
        <w:ind w:firstLine="640" w:firstLineChars="200"/>
        <w:rPr>
          <w:rFonts w:hint="default" w:ascii="仿宋_GB2312" w:hAnsi="仿宋_GB2312" w:eastAsia="仿宋_GB2312" w:cs="仿宋_GB2312"/>
          <w:spacing w:val="-11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5.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巴蜀医学人文发展情况研究</w:t>
      </w:r>
    </w:p>
    <w:p w14:paraId="70319CE0">
      <w:pPr>
        <w:keepNext w:val="0"/>
        <w:keepLines w:val="0"/>
        <w:pageBreakBefore w:val="0"/>
        <w:suppressAutoHyphens/>
        <w:wordWrap/>
        <w:overflowPunct/>
        <w:topLinePunct w:val="0"/>
        <w:bidi w:val="0"/>
        <w:spacing w:line="240" w:lineRule="auto"/>
        <w:ind w:firstLine="640" w:firstLineChars="20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6.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巴蜀医学文化对外传播情况研究</w:t>
      </w:r>
    </w:p>
    <w:p w14:paraId="136E12B7">
      <w:pPr>
        <w:keepNext w:val="0"/>
        <w:keepLines w:val="0"/>
        <w:pageBreakBefore w:val="0"/>
        <w:suppressAutoHyphens/>
        <w:wordWrap/>
        <w:overflowPunct/>
        <w:topLinePunct w:val="0"/>
        <w:bidi w:val="0"/>
        <w:spacing w:line="240" w:lineRule="auto"/>
        <w:ind w:firstLine="640" w:firstLineChars="20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7.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南充地区红色医疗文化研究</w:t>
      </w:r>
    </w:p>
    <w:p w14:paraId="63E0DA51">
      <w:pPr>
        <w:keepNext w:val="0"/>
        <w:keepLines w:val="0"/>
        <w:pageBreakBefore w:val="0"/>
        <w:suppressAutoHyphens/>
        <w:wordWrap/>
        <w:overflowPunct/>
        <w:topLinePunct w:val="0"/>
        <w:bidi w:val="0"/>
        <w:spacing w:line="24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8.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巴蜀红色医疗文化研究</w:t>
      </w:r>
    </w:p>
    <w:p w14:paraId="285D2D75">
      <w:pPr>
        <w:keepNext w:val="0"/>
        <w:keepLines w:val="0"/>
        <w:pageBreakBefore w:val="0"/>
        <w:suppressAutoHyphens/>
        <w:wordWrap/>
        <w:overflowPunct/>
        <w:topLinePunct w:val="0"/>
        <w:bidi w:val="0"/>
        <w:spacing w:line="24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9.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医学</w:t>
      </w:r>
      <w:r>
        <w:rPr>
          <w:rFonts w:hint="eastAsia" w:ascii="仿宋_GB2312" w:hAnsi="仿宋_GB2312" w:eastAsia="仿宋_GB2312" w:cs="仿宋_GB2312"/>
          <w:sz w:val="32"/>
          <w:szCs w:val="32"/>
        </w:rPr>
        <w:t>文化典籍的域外传播和影响研究</w:t>
      </w:r>
    </w:p>
    <w:p w14:paraId="09F4B820">
      <w:pPr>
        <w:keepNext w:val="0"/>
        <w:keepLines w:val="0"/>
        <w:pageBreakBefore w:val="0"/>
        <w:suppressAutoHyphens/>
        <w:wordWrap/>
        <w:overflowPunct/>
        <w:topLinePunct w:val="0"/>
        <w:bidi w:val="0"/>
        <w:spacing w:line="24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10.中华传统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医学</w:t>
      </w:r>
      <w:r>
        <w:rPr>
          <w:rFonts w:hint="eastAsia" w:ascii="仿宋_GB2312" w:hAnsi="仿宋_GB2312" w:eastAsia="仿宋_GB2312" w:cs="仿宋_GB2312"/>
          <w:sz w:val="32"/>
          <w:szCs w:val="32"/>
        </w:rPr>
        <w:t>与当代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医学</w:t>
      </w:r>
      <w:r>
        <w:rPr>
          <w:rFonts w:hint="eastAsia" w:ascii="仿宋_GB2312" w:hAnsi="仿宋_GB2312" w:eastAsia="仿宋_GB2312" w:cs="仿宋_GB2312"/>
          <w:sz w:val="32"/>
          <w:szCs w:val="32"/>
        </w:rPr>
        <w:t>文明对话研究</w:t>
      </w:r>
    </w:p>
    <w:p w14:paraId="777B07CC">
      <w:pPr>
        <w:keepNext w:val="0"/>
        <w:keepLines w:val="0"/>
        <w:pageBreakBefore w:val="0"/>
        <w:suppressAutoHyphens/>
        <w:wordWrap/>
        <w:overflowPunct/>
        <w:topLinePunct w:val="0"/>
        <w:bidi w:val="0"/>
        <w:spacing w:line="24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11.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传统医德</w:t>
      </w:r>
      <w:r>
        <w:rPr>
          <w:rFonts w:hint="eastAsia" w:ascii="仿宋_GB2312" w:hAnsi="仿宋_GB2312" w:eastAsia="仿宋_GB2312" w:cs="仿宋_GB2312"/>
          <w:sz w:val="32"/>
          <w:szCs w:val="32"/>
        </w:rPr>
        <w:t>文化的当代诠释</w:t>
      </w:r>
    </w:p>
    <w:p w14:paraId="2ACD084F">
      <w:pPr>
        <w:keepNext w:val="0"/>
        <w:keepLines w:val="0"/>
        <w:pageBreakBefore w:val="0"/>
        <w:suppressAutoHyphens/>
        <w:wordWrap/>
        <w:overflowPunct/>
        <w:topLinePunct w:val="0"/>
        <w:bidi w:val="0"/>
        <w:spacing w:line="240" w:lineRule="auto"/>
        <w:ind w:firstLine="640" w:firstLineChars="200"/>
        <w:rPr>
          <w:rFonts w:hint="default" w:ascii="仿宋_GB2312" w:hAnsi="仿宋_GB2312" w:eastAsia="仿宋_GB2312" w:cs="仿宋_GB2312"/>
          <w:spacing w:val="-11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12.</w:t>
      </w:r>
      <w:r>
        <w:rPr>
          <w:rFonts w:hint="eastAsia" w:ascii="仿宋_GB2312" w:hAnsi="仿宋_GB2312" w:eastAsia="仿宋_GB2312" w:cs="仿宋_GB2312"/>
          <w:spacing w:val="-11"/>
          <w:sz w:val="32"/>
          <w:szCs w:val="32"/>
          <w:lang w:val="en-US" w:eastAsia="zh-CN"/>
        </w:rPr>
        <w:t>传统医德文化对外传播研究</w:t>
      </w:r>
    </w:p>
    <w:p w14:paraId="072F980E">
      <w:pPr>
        <w:keepNext w:val="0"/>
        <w:keepLines w:val="0"/>
        <w:pageBreakBefore w:val="0"/>
        <w:suppressAutoHyphens/>
        <w:wordWrap/>
        <w:overflowPunct/>
        <w:topLinePunct w:val="0"/>
        <w:bidi w:val="0"/>
        <w:spacing w:line="24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13.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中外医学教育对比</w:t>
      </w:r>
      <w:r>
        <w:rPr>
          <w:rFonts w:hint="eastAsia" w:ascii="仿宋_GB2312" w:hAnsi="仿宋_GB2312" w:eastAsia="仿宋_GB2312" w:cs="仿宋_GB2312"/>
          <w:sz w:val="32"/>
          <w:szCs w:val="32"/>
        </w:rPr>
        <w:t>研究</w:t>
      </w:r>
    </w:p>
    <w:p w14:paraId="6ED86F09">
      <w:pPr>
        <w:keepNext w:val="0"/>
        <w:keepLines w:val="0"/>
        <w:pageBreakBefore w:val="0"/>
        <w:suppressAutoHyphens/>
        <w:wordWrap/>
        <w:overflowPunct/>
        <w:topLinePunct w:val="0"/>
        <w:bidi w:val="0"/>
        <w:spacing w:line="24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14.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中外医学政策对比</w:t>
      </w:r>
      <w:r>
        <w:rPr>
          <w:rFonts w:hint="eastAsia" w:ascii="仿宋_GB2312" w:hAnsi="仿宋_GB2312" w:eastAsia="仿宋_GB2312" w:cs="仿宋_GB2312"/>
          <w:sz w:val="32"/>
          <w:szCs w:val="32"/>
        </w:rPr>
        <w:t>研究</w:t>
      </w:r>
    </w:p>
    <w:p w14:paraId="7096C1C5">
      <w:pPr>
        <w:keepNext w:val="0"/>
        <w:keepLines w:val="0"/>
        <w:pageBreakBefore w:val="0"/>
        <w:suppressAutoHyphens/>
        <w:wordWrap/>
        <w:overflowPunct/>
        <w:topLinePunct w:val="0"/>
        <w:bidi w:val="0"/>
        <w:spacing w:line="24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15.中国传统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医学教育</w:t>
      </w:r>
      <w:r>
        <w:rPr>
          <w:rFonts w:hint="eastAsia" w:ascii="仿宋_GB2312" w:hAnsi="仿宋_GB2312" w:eastAsia="仿宋_GB2312" w:cs="仿宋_GB2312"/>
          <w:sz w:val="32"/>
          <w:szCs w:val="32"/>
        </w:rPr>
        <w:t>研究</w:t>
      </w:r>
    </w:p>
    <w:p w14:paraId="64941A10">
      <w:pPr>
        <w:keepNext w:val="0"/>
        <w:keepLines w:val="0"/>
        <w:pageBreakBefore w:val="0"/>
        <w:suppressAutoHyphens/>
        <w:wordWrap/>
        <w:overflowPunct/>
        <w:topLinePunct w:val="0"/>
        <w:bidi w:val="0"/>
        <w:spacing w:line="24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16.中国传统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医学</w:t>
      </w:r>
      <w:r>
        <w:rPr>
          <w:rFonts w:hint="eastAsia" w:ascii="仿宋_GB2312" w:hAnsi="仿宋_GB2312" w:eastAsia="仿宋_GB2312" w:cs="仿宋_GB2312"/>
          <w:sz w:val="32"/>
          <w:szCs w:val="32"/>
        </w:rPr>
        <w:t>哲学研究</w:t>
      </w:r>
    </w:p>
    <w:p w14:paraId="54991CEE">
      <w:pPr>
        <w:keepNext w:val="0"/>
        <w:keepLines w:val="0"/>
        <w:pageBreakBefore w:val="0"/>
        <w:suppressAutoHyphens/>
        <w:wordWrap/>
        <w:overflowPunct/>
        <w:topLinePunct w:val="0"/>
        <w:bidi w:val="0"/>
        <w:spacing w:line="24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17.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中西方医学历史</w:t>
      </w:r>
      <w:r>
        <w:rPr>
          <w:rFonts w:hint="eastAsia" w:ascii="仿宋_GB2312" w:hAnsi="仿宋_GB2312" w:eastAsia="仿宋_GB2312" w:cs="仿宋_GB2312"/>
          <w:sz w:val="32"/>
          <w:szCs w:val="32"/>
        </w:rPr>
        <w:t>研究</w:t>
      </w:r>
    </w:p>
    <w:p w14:paraId="4B1AF6E7">
      <w:pPr>
        <w:keepNext w:val="0"/>
        <w:keepLines w:val="0"/>
        <w:pageBreakBefore w:val="0"/>
        <w:suppressAutoHyphens/>
        <w:wordWrap/>
        <w:overflowPunct/>
        <w:topLinePunct w:val="0"/>
        <w:bidi w:val="0"/>
        <w:spacing w:line="24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18.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医学伦理道德</w:t>
      </w:r>
      <w:r>
        <w:rPr>
          <w:rFonts w:hint="eastAsia" w:ascii="仿宋_GB2312" w:hAnsi="仿宋_GB2312" w:eastAsia="仿宋_GB2312" w:cs="仿宋_GB2312"/>
          <w:sz w:val="32"/>
          <w:szCs w:val="32"/>
        </w:rPr>
        <w:t>研究</w:t>
      </w:r>
    </w:p>
    <w:p w14:paraId="2759F004">
      <w:pPr>
        <w:keepNext w:val="0"/>
        <w:keepLines w:val="0"/>
        <w:pageBreakBefore w:val="0"/>
        <w:suppressAutoHyphens/>
        <w:wordWrap/>
        <w:overflowPunct/>
        <w:topLinePunct w:val="0"/>
        <w:bidi w:val="0"/>
        <w:spacing w:line="24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19.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中西医学差异与交融</w:t>
      </w:r>
      <w:r>
        <w:rPr>
          <w:rFonts w:hint="eastAsia" w:ascii="仿宋_GB2312" w:hAnsi="仿宋_GB2312" w:eastAsia="仿宋_GB2312" w:cs="仿宋_GB2312"/>
          <w:sz w:val="32"/>
          <w:szCs w:val="32"/>
        </w:rPr>
        <w:t>研究</w:t>
      </w:r>
    </w:p>
    <w:p w14:paraId="0F89FFAE">
      <w:pPr>
        <w:keepNext w:val="0"/>
        <w:keepLines w:val="0"/>
        <w:pageBreakBefore w:val="0"/>
        <w:suppressAutoHyphens/>
        <w:wordWrap/>
        <w:overflowPunct/>
        <w:topLinePunct w:val="0"/>
        <w:bidi w:val="0"/>
        <w:spacing w:line="24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20.中国传统“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医者仁心</w:t>
      </w:r>
      <w:r>
        <w:rPr>
          <w:rFonts w:hint="eastAsia" w:ascii="仿宋_GB2312" w:hAnsi="仿宋_GB2312" w:eastAsia="仿宋_GB2312" w:cs="仿宋_GB2312"/>
          <w:sz w:val="32"/>
          <w:szCs w:val="32"/>
        </w:rPr>
        <w:t>”思想研究</w:t>
      </w:r>
    </w:p>
    <w:p w14:paraId="7464D0AA">
      <w:pPr>
        <w:keepNext w:val="0"/>
        <w:keepLines w:val="0"/>
        <w:pageBreakBefore w:val="0"/>
        <w:suppressAutoHyphens/>
        <w:wordWrap/>
        <w:overflowPunct/>
        <w:topLinePunct w:val="0"/>
        <w:bidi w:val="0"/>
        <w:spacing w:line="24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21.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历代各国医学名人</w:t>
      </w:r>
      <w:r>
        <w:rPr>
          <w:rFonts w:hint="eastAsia" w:ascii="仿宋_GB2312" w:hAnsi="仿宋_GB2312" w:eastAsia="仿宋_GB2312" w:cs="仿宋_GB2312"/>
          <w:sz w:val="32"/>
          <w:szCs w:val="32"/>
        </w:rPr>
        <w:t>思想研究</w:t>
      </w:r>
    </w:p>
    <w:p w14:paraId="66C1162B">
      <w:pPr>
        <w:keepNext w:val="0"/>
        <w:keepLines w:val="0"/>
        <w:pageBreakBefore w:val="0"/>
        <w:suppressAutoHyphens/>
        <w:wordWrap/>
        <w:overflowPunct/>
        <w:topLinePunct w:val="0"/>
        <w:bidi w:val="0"/>
        <w:spacing w:line="24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22.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中国传统“儒医”</w:t>
      </w:r>
      <w:r>
        <w:rPr>
          <w:rFonts w:hint="eastAsia" w:ascii="仿宋_GB2312" w:hAnsi="仿宋_GB2312" w:eastAsia="仿宋_GB2312" w:cs="仿宋_GB2312"/>
          <w:sz w:val="32"/>
          <w:szCs w:val="32"/>
        </w:rPr>
        <w:t>研究</w:t>
      </w:r>
    </w:p>
    <w:p w14:paraId="3053B9A7">
      <w:pPr>
        <w:keepNext w:val="0"/>
        <w:keepLines w:val="0"/>
        <w:pageBreakBefore w:val="0"/>
        <w:suppressAutoHyphens/>
        <w:wordWrap/>
        <w:overflowPunct/>
        <w:topLinePunct w:val="0"/>
        <w:bidi w:val="0"/>
        <w:spacing w:line="24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23.中国传统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医学经典名著翻译</w:t>
      </w:r>
      <w:r>
        <w:rPr>
          <w:rFonts w:hint="eastAsia" w:ascii="仿宋_GB2312" w:hAnsi="仿宋_GB2312" w:eastAsia="仿宋_GB2312" w:cs="仿宋_GB2312"/>
          <w:sz w:val="32"/>
          <w:szCs w:val="32"/>
        </w:rPr>
        <w:t>研究</w:t>
      </w:r>
    </w:p>
    <w:p w14:paraId="26045C88">
      <w:pPr>
        <w:keepNext w:val="0"/>
        <w:keepLines w:val="0"/>
        <w:pageBreakBefore w:val="0"/>
        <w:suppressAutoHyphens/>
        <w:wordWrap/>
        <w:overflowPunct/>
        <w:topLinePunct w:val="0"/>
        <w:bidi w:val="0"/>
        <w:spacing w:line="24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24.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西医经典名著</w:t>
      </w:r>
      <w:r>
        <w:rPr>
          <w:rFonts w:hint="eastAsia" w:ascii="仿宋_GB2312" w:hAnsi="仿宋_GB2312" w:eastAsia="仿宋_GB2312" w:cs="仿宋_GB2312"/>
          <w:sz w:val="32"/>
          <w:szCs w:val="32"/>
        </w:rPr>
        <w:t>研究</w:t>
      </w:r>
    </w:p>
    <w:p w14:paraId="4485117A">
      <w:pPr>
        <w:keepNext w:val="0"/>
        <w:keepLines w:val="0"/>
        <w:pageBreakBefore w:val="0"/>
        <w:suppressAutoHyphens/>
        <w:wordWrap/>
        <w:overflowPunct/>
        <w:topLinePunct w:val="0"/>
        <w:bidi w:val="0"/>
        <w:spacing w:line="240" w:lineRule="auto"/>
        <w:ind w:firstLine="640" w:firstLineChars="20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25.中国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医德文化发展历史研究</w:t>
      </w:r>
    </w:p>
    <w:p w14:paraId="52A50852">
      <w:pPr>
        <w:keepNext w:val="0"/>
        <w:keepLines w:val="0"/>
        <w:pageBreakBefore w:val="0"/>
        <w:suppressAutoHyphens/>
        <w:wordWrap/>
        <w:overflowPunct/>
        <w:topLinePunct w:val="0"/>
        <w:bidi w:val="0"/>
        <w:spacing w:line="24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26.中国古代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法医学</w:t>
      </w:r>
      <w:r>
        <w:rPr>
          <w:rFonts w:hint="eastAsia" w:ascii="仿宋_GB2312" w:hAnsi="仿宋_GB2312" w:eastAsia="仿宋_GB2312" w:cs="仿宋_GB2312"/>
          <w:sz w:val="32"/>
          <w:szCs w:val="32"/>
        </w:rPr>
        <w:t>文献整理与研究</w:t>
      </w:r>
    </w:p>
    <w:p w14:paraId="13CA797E">
      <w:pPr>
        <w:keepNext w:val="0"/>
        <w:keepLines w:val="0"/>
        <w:pageBreakBefore w:val="0"/>
        <w:suppressAutoHyphens/>
        <w:wordWrap/>
        <w:overflowPunct/>
        <w:topLinePunct w:val="0"/>
        <w:bidi w:val="0"/>
        <w:spacing w:line="24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27.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西方医学法典</w:t>
      </w:r>
      <w:r>
        <w:rPr>
          <w:rFonts w:hint="eastAsia" w:ascii="仿宋_GB2312" w:hAnsi="仿宋_GB2312" w:eastAsia="仿宋_GB2312" w:cs="仿宋_GB2312"/>
          <w:sz w:val="32"/>
          <w:szCs w:val="32"/>
        </w:rPr>
        <w:t>研究</w:t>
      </w:r>
    </w:p>
    <w:p w14:paraId="522C8F18">
      <w:pPr>
        <w:keepNext w:val="0"/>
        <w:keepLines w:val="0"/>
        <w:pageBreakBefore w:val="0"/>
        <w:suppressAutoHyphens/>
        <w:wordWrap/>
        <w:overflowPunct/>
        <w:topLinePunct w:val="0"/>
        <w:bidi w:val="0"/>
        <w:spacing w:line="24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28.传统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医学哲学思想新时代运用</w:t>
      </w:r>
      <w:r>
        <w:rPr>
          <w:rFonts w:hint="eastAsia" w:ascii="仿宋_GB2312" w:hAnsi="仿宋_GB2312" w:eastAsia="仿宋_GB2312" w:cs="仿宋_GB2312"/>
          <w:sz w:val="32"/>
          <w:szCs w:val="32"/>
        </w:rPr>
        <w:t>研究</w:t>
      </w:r>
    </w:p>
    <w:p w14:paraId="4D5CAB2D">
      <w:pPr>
        <w:keepNext w:val="0"/>
        <w:keepLines w:val="0"/>
        <w:pageBreakBefore w:val="0"/>
        <w:suppressAutoHyphens/>
        <w:wordWrap/>
        <w:overflowPunct/>
        <w:topLinePunct w:val="0"/>
        <w:bidi w:val="0"/>
        <w:spacing w:line="24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29.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古代诗词中的中医药</w:t>
      </w:r>
      <w:r>
        <w:rPr>
          <w:rFonts w:hint="eastAsia" w:ascii="仿宋_GB2312" w:hAnsi="仿宋_GB2312" w:eastAsia="仿宋_GB2312" w:cs="仿宋_GB2312"/>
          <w:sz w:val="32"/>
          <w:szCs w:val="32"/>
        </w:rPr>
        <w:t>研究</w:t>
      </w:r>
    </w:p>
    <w:p w14:paraId="37C9B0B5">
      <w:pPr>
        <w:keepNext w:val="0"/>
        <w:keepLines w:val="0"/>
        <w:pageBreakBefore w:val="0"/>
        <w:suppressAutoHyphens/>
        <w:wordWrap/>
        <w:overflowPunct/>
        <w:topLinePunct w:val="0"/>
        <w:bidi w:val="0"/>
        <w:spacing w:line="24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30.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叙事医学</w:t>
      </w:r>
      <w:r>
        <w:rPr>
          <w:rFonts w:hint="eastAsia" w:ascii="仿宋_GB2312" w:hAnsi="仿宋_GB2312" w:eastAsia="仿宋_GB2312" w:cs="仿宋_GB2312"/>
          <w:sz w:val="32"/>
          <w:szCs w:val="32"/>
        </w:rPr>
        <w:t>研究</w:t>
      </w:r>
    </w:p>
    <w:p w14:paraId="06766A9C">
      <w:pPr>
        <w:keepNext w:val="0"/>
        <w:keepLines w:val="0"/>
        <w:pageBreakBefore w:val="0"/>
        <w:suppressAutoHyphens/>
        <w:wordWrap/>
        <w:overflowPunct/>
        <w:topLinePunct w:val="0"/>
        <w:bidi w:val="0"/>
        <w:spacing w:line="24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31.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中外医患沟通技术</w:t>
      </w:r>
      <w:r>
        <w:rPr>
          <w:rFonts w:hint="eastAsia" w:ascii="仿宋_GB2312" w:hAnsi="仿宋_GB2312" w:eastAsia="仿宋_GB2312" w:cs="仿宋_GB2312"/>
          <w:sz w:val="32"/>
          <w:szCs w:val="32"/>
        </w:rPr>
        <w:t>研究</w:t>
      </w:r>
    </w:p>
    <w:p w14:paraId="6EBA252D">
      <w:pPr>
        <w:keepNext w:val="0"/>
        <w:keepLines w:val="0"/>
        <w:pageBreakBefore w:val="0"/>
        <w:suppressAutoHyphens/>
        <w:wordWrap/>
        <w:overflowPunct/>
        <w:topLinePunct w:val="0"/>
        <w:bidi w:val="0"/>
        <w:spacing w:line="240" w:lineRule="auto"/>
        <w:ind w:firstLine="640" w:firstLineChars="200"/>
        <w:rPr>
          <w:rFonts w:hint="eastAsia" w:ascii="仿宋_GB2312" w:hAnsi="仿宋_GB2312" w:eastAsia="仿宋_GB2312" w:cs="仿宋_GB2312"/>
          <w:spacing w:val="-11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32.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医学翻译历史</w:t>
      </w:r>
      <w:r>
        <w:rPr>
          <w:rFonts w:hint="eastAsia" w:ascii="仿宋_GB2312" w:hAnsi="仿宋_GB2312" w:eastAsia="仿宋_GB2312" w:cs="仿宋_GB2312"/>
          <w:sz w:val="32"/>
          <w:szCs w:val="32"/>
        </w:rPr>
        <w:t>研究</w:t>
      </w:r>
    </w:p>
    <w:p w14:paraId="718A59BF">
      <w:pPr>
        <w:keepNext w:val="0"/>
        <w:keepLines w:val="0"/>
        <w:pageBreakBefore w:val="0"/>
        <w:suppressAutoHyphens/>
        <w:wordWrap/>
        <w:overflowPunct/>
        <w:topLinePunct w:val="0"/>
        <w:bidi w:val="0"/>
        <w:spacing w:line="24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33.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医学院校外语专业学生培养</w:t>
      </w:r>
      <w:r>
        <w:rPr>
          <w:rFonts w:hint="eastAsia" w:ascii="仿宋_GB2312" w:hAnsi="仿宋_GB2312" w:eastAsia="仿宋_GB2312" w:cs="仿宋_GB2312"/>
          <w:sz w:val="32"/>
          <w:szCs w:val="32"/>
        </w:rPr>
        <w:t>研究</w:t>
      </w:r>
    </w:p>
    <w:p w14:paraId="168AAD90">
      <w:pPr>
        <w:keepNext w:val="0"/>
        <w:keepLines w:val="0"/>
        <w:pageBreakBefore w:val="0"/>
        <w:suppressAutoHyphens/>
        <w:wordWrap/>
        <w:overflowPunct/>
        <w:topLinePunct w:val="0"/>
        <w:bidi w:val="0"/>
        <w:spacing w:line="24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34.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医学翻译技术</w:t>
      </w:r>
      <w:r>
        <w:rPr>
          <w:rFonts w:hint="eastAsia" w:ascii="仿宋_GB2312" w:hAnsi="仿宋_GB2312" w:eastAsia="仿宋_GB2312" w:cs="仿宋_GB2312"/>
          <w:sz w:val="32"/>
          <w:szCs w:val="32"/>
        </w:rPr>
        <w:t>研究</w:t>
      </w:r>
    </w:p>
    <w:p w14:paraId="38226A6F">
      <w:pPr>
        <w:keepNext w:val="0"/>
        <w:keepLines w:val="0"/>
        <w:pageBreakBefore w:val="0"/>
        <w:suppressAutoHyphens/>
        <w:wordWrap/>
        <w:overflowPunct/>
        <w:topLinePunct w:val="0"/>
        <w:bidi w:val="0"/>
        <w:spacing w:line="240" w:lineRule="auto"/>
        <w:ind w:firstLine="640" w:firstLineChars="20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35.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医学英语笔译教育教学研究</w:t>
      </w:r>
    </w:p>
    <w:p w14:paraId="7A67EA55">
      <w:pPr>
        <w:keepNext w:val="0"/>
        <w:keepLines w:val="0"/>
        <w:pageBreakBefore w:val="0"/>
        <w:suppressAutoHyphens/>
        <w:wordWrap/>
        <w:overflowPunct/>
        <w:topLinePunct w:val="0"/>
        <w:bidi w:val="0"/>
        <w:spacing w:line="24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20FD7A22">
      <w:pPr>
        <w:keepNext w:val="0"/>
        <w:keepLines w:val="0"/>
        <w:pageBreakBefore w:val="0"/>
        <w:suppressAutoHyphens/>
        <w:wordWrap/>
        <w:overflowPunct/>
        <w:topLinePunct w:val="0"/>
        <w:bidi w:val="0"/>
        <w:spacing w:line="24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37.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医学院校大学英语</w:t>
      </w:r>
      <w:r>
        <w:rPr>
          <w:rFonts w:hint="eastAsia" w:ascii="仿宋_GB2312" w:hAnsi="仿宋_GB2312" w:eastAsia="仿宋_GB2312" w:cs="仿宋_GB2312"/>
          <w:sz w:val="32"/>
          <w:szCs w:val="32"/>
        </w:rPr>
        <w:t>教育研究</w:t>
      </w:r>
    </w:p>
    <w:p w14:paraId="0C8EFC1D">
      <w:pPr>
        <w:keepNext w:val="0"/>
        <w:keepLines w:val="0"/>
        <w:pageBreakBefore w:val="0"/>
        <w:suppressAutoHyphens/>
        <w:wordWrap/>
        <w:overflowPunct/>
        <w:topLinePunct w:val="0"/>
        <w:bidi w:val="0"/>
        <w:spacing w:line="24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38.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医学院校对外汉语教育教学</w:t>
      </w:r>
      <w:r>
        <w:rPr>
          <w:rFonts w:hint="eastAsia" w:ascii="仿宋_GB2312" w:hAnsi="仿宋_GB2312" w:eastAsia="仿宋_GB2312" w:cs="仿宋_GB2312"/>
          <w:sz w:val="32"/>
          <w:szCs w:val="32"/>
        </w:rPr>
        <w:t>研究</w:t>
      </w:r>
    </w:p>
    <w:p w14:paraId="32647AE1">
      <w:pPr>
        <w:keepNext w:val="0"/>
        <w:keepLines w:val="0"/>
        <w:pageBreakBefore w:val="0"/>
        <w:suppressAutoHyphens/>
        <w:wordWrap/>
        <w:overflowPunct/>
        <w:topLinePunct w:val="0"/>
        <w:bidi w:val="0"/>
        <w:spacing w:line="24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39.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医学院校英语教育课程思政</w:t>
      </w:r>
      <w:r>
        <w:rPr>
          <w:rFonts w:hint="eastAsia" w:ascii="仿宋_GB2312" w:hAnsi="仿宋_GB2312" w:eastAsia="仿宋_GB2312" w:cs="仿宋_GB2312"/>
          <w:sz w:val="32"/>
          <w:szCs w:val="32"/>
        </w:rPr>
        <w:t>研究</w:t>
      </w:r>
    </w:p>
    <w:p w14:paraId="3DC51050">
      <w:pPr>
        <w:keepNext w:val="0"/>
        <w:keepLines w:val="0"/>
        <w:pageBreakBefore w:val="0"/>
        <w:suppressAutoHyphens/>
        <w:wordWrap/>
        <w:overflowPunct/>
        <w:topLinePunct w:val="0"/>
        <w:bidi w:val="0"/>
        <w:spacing w:line="24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40.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医学英语案例库</w:t>
      </w:r>
      <w:r>
        <w:rPr>
          <w:rFonts w:hint="eastAsia" w:ascii="仿宋_GB2312" w:hAnsi="仿宋_GB2312" w:eastAsia="仿宋_GB2312" w:cs="仿宋_GB2312"/>
          <w:sz w:val="32"/>
          <w:szCs w:val="32"/>
        </w:rPr>
        <w:t>研究</w:t>
      </w:r>
    </w:p>
    <w:p w14:paraId="15251E82">
      <w:pPr>
        <w:keepNext w:val="0"/>
        <w:keepLines w:val="0"/>
        <w:pageBreakBefore w:val="0"/>
        <w:suppressAutoHyphens/>
        <w:wordWrap/>
        <w:overflowPunct/>
        <w:topLinePunct w:val="0"/>
        <w:bidi w:val="0"/>
        <w:spacing w:line="24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41.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医学英语语料库</w:t>
      </w:r>
      <w:r>
        <w:rPr>
          <w:rFonts w:hint="eastAsia" w:ascii="仿宋_GB2312" w:hAnsi="仿宋_GB2312" w:eastAsia="仿宋_GB2312" w:cs="仿宋_GB2312"/>
          <w:sz w:val="32"/>
          <w:szCs w:val="32"/>
        </w:rPr>
        <w:t>研究</w:t>
      </w:r>
    </w:p>
    <w:p w14:paraId="0A23FDFE">
      <w:pPr>
        <w:keepNext w:val="0"/>
        <w:keepLines w:val="0"/>
        <w:pageBreakBefore w:val="0"/>
        <w:suppressAutoHyphens/>
        <w:wordWrap/>
        <w:overflowPunct/>
        <w:topLinePunct w:val="0"/>
        <w:bidi w:val="0"/>
        <w:spacing w:line="24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42.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中医古籍中病名嬗变的文献梳理与系统考证</w:t>
      </w:r>
    </w:p>
    <w:p w14:paraId="69504050">
      <w:pPr>
        <w:keepNext w:val="0"/>
        <w:keepLines w:val="0"/>
        <w:pageBreakBefore w:val="0"/>
        <w:suppressAutoHyphens/>
        <w:wordWrap/>
        <w:overflowPunct/>
        <w:topLinePunct w:val="0"/>
        <w:bidi w:val="0"/>
        <w:spacing w:line="24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43.海外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中医</w:t>
      </w:r>
      <w:r>
        <w:rPr>
          <w:rFonts w:hint="eastAsia" w:ascii="仿宋_GB2312" w:hAnsi="仿宋_GB2312" w:eastAsia="仿宋_GB2312" w:cs="仿宋_GB2312"/>
          <w:sz w:val="32"/>
          <w:szCs w:val="32"/>
        </w:rPr>
        <w:t>发展研究</w:t>
      </w:r>
    </w:p>
    <w:p w14:paraId="0F84FCD1">
      <w:pPr>
        <w:keepNext w:val="0"/>
        <w:keepLines w:val="0"/>
        <w:pageBreakBefore w:val="0"/>
        <w:suppressAutoHyphens/>
        <w:wordWrap/>
        <w:overflowPunct/>
        <w:topLinePunct w:val="0"/>
        <w:bidi w:val="0"/>
        <w:spacing w:line="24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44.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针灸对外</w:t>
      </w:r>
      <w:r>
        <w:rPr>
          <w:rFonts w:hint="eastAsia" w:ascii="仿宋_GB2312" w:hAnsi="仿宋_GB2312" w:eastAsia="仿宋_GB2312" w:cs="仿宋_GB2312"/>
          <w:sz w:val="32"/>
          <w:szCs w:val="32"/>
        </w:rPr>
        <w:t>传播研究</w:t>
      </w:r>
    </w:p>
    <w:p w14:paraId="7C048112">
      <w:pPr>
        <w:keepNext w:val="0"/>
        <w:keepLines w:val="0"/>
        <w:pageBreakBefore w:val="0"/>
        <w:suppressAutoHyphens/>
        <w:wordWrap/>
        <w:overflowPunct/>
        <w:topLinePunct w:val="0"/>
        <w:bidi w:val="0"/>
        <w:spacing w:line="24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45.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中医在海外的接受度</w:t>
      </w:r>
      <w:r>
        <w:rPr>
          <w:rFonts w:hint="eastAsia" w:ascii="仿宋_GB2312" w:hAnsi="仿宋_GB2312" w:eastAsia="仿宋_GB2312" w:cs="仿宋_GB2312"/>
          <w:sz w:val="32"/>
          <w:szCs w:val="32"/>
        </w:rPr>
        <w:t>研究</w:t>
      </w:r>
    </w:p>
    <w:p w14:paraId="3E332434">
      <w:pPr>
        <w:keepNext w:val="0"/>
        <w:keepLines w:val="0"/>
        <w:pageBreakBefore w:val="0"/>
        <w:suppressAutoHyphens/>
        <w:wordWrap/>
        <w:overflowPunct/>
        <w:topLinePunct w:val="0"/>
        <w:bidi w:val="0"/>
        <w:spacing w:line="24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46.</w:t>
      </w:r>
      <w:r>
        <w:rPr>
          <w:rFonts w:hint="eastAsia" w:ascii="仿宋_GB2312" w:hAnsi="仿宋_GB2312" w:eastAsia="仿宋_GB2312" w:cs="仿宋_GB2312"/>
          <w:spacing w:val="-11"/>
          <w:sz w:val="32"/>
          <w:szCs w:val="32"/>
        </w:rPr>
        <w:t>中西</w:t>
      </w:r>
      <w:r>
        <w:rPr>
          <w:rFonts w:hint="eastAsia" w:ascii="仿宋_GB2312" w:hAnsi="仿宋_GB2312" w:eastAsia="仿宋_GB2312" w:cs="仿宋_GB2312"/>
          <w:spacing w:val="-11"/>
          <w:sz w:val="32"/>
          <w:szCs w:val="32"/>
          <w:lang w:val="en-US" w:eastAsia="zh-CN"/>
        </w:rPr>
        <w:t>医学</w:t>
      </w:r>
      <w:r>
        <w:rPr>
          <w:rFonts w:hint="eastAsia" w:ascii="仿宋_GB2312" w:hAnsi="仿宋_GB2312" w:eastAsia="仿宋_GB2312" w:cs="仿宋_GB2312"/>
          <w:spacing w:val="-11"/>
          <w:sz w:val="32"/>
          <w:szCs w:val="32"/>
        </w:rPr>
        <w:t>比较视野中的文化多元与身份认同问题研究</w:t>
      </w:r>
    </w:p>
    <w:p w14:paraId="0870F03F">
      <w:pPr>
        <w:keepNext w:val="0"/>
        <w:keepLines w:val="0"/>
        <w:pageBreakBefore w:val="0"/>
        <w:suppressAutoHyphens/>
        <w:wordWrap/>
        <w:overflowPunct/>
        <w:topLinePunct w:val="0"/>
        <w:bidi w:val="0"/>
        <w:spacing w:line="240" w:lineRule="auto"/>
        <w:ind w:firstLine="640" w:firstLineChars="20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p w14:paraId="05F767F4">
      <w:pPr>
        <w:keepNext w:val="0"/>
        <w:keepLines w:val="0"/>
        <w:pageBreakBefore w:val="0"/>
        <w:suppressAutoHyphens/>
        <w:wordWrap/>
        <w:overflowPunct/>
        <w:topLinePunct w:val="0"/>
        <w:bidi w:val="0"/>
        <w:spacing w:line="24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64C4434C">
      <w:pPr>
        <w:keepNext w:val="0"/>
        <w:keepLines w:val="0"/>
        <w:pageBreakBefore w:val="0"/>
        <w:suppressAutoHyphens/>
        <w:wordWrap/>
        <w:overflowPunct/>
        <w:topLinePunct w:val="0"/>
        <w:bidi w:val="0"/>
        <w:spacing w:line="24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黑体_GBK">
    <w:altName w:val="微软雅黑"/>
    <w:panose1 w:val="00000000000000000000"/>
    <w:charset w:val="86"/>
    <w:family w:val="auto"/>
    <w:pitch w:val="default"/>
    <w:sig w:usb0="00000000" w:usb1="00000000" w:usb2="00082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JkNzBkYjc4ODUzNTE3NDk1ZTdlYWZkYjNlM2Q4MDIifQ=="/>
  </w:docVars>
  <w:rsids>
    <w:rsidRoot w:val="28A75FAD"/>
    <w:rsid w:val="00501EE6"/>
    <w:rsid w:val="00A41E1A"/>
    <w:rsid w:val="012E1D3D"/>
    <w:rsid w:val="026043AE"/>
    <w:rsid w:val="03AF5D22"/>
    <w:rsid w:val="03D94E34"/>
    <w:rsid w:val="058A3AA3"/>
    <w:rsid w:val="06AC0092"/>
    <w:rsid w:val="06CE6665"/>
    <w:rsid w:val="07F66081"/>
    <w:rsid w:val="089B216C"/>
    <w:rsid w:val="093F6F9B"/>
    <w:rsid w:val="09E33BB4"/>
    <w:rsid w:val="0D1E3AE0"/>
    <w:rsid w:val="0F0A3BA7"/>
    <w:rsid w:val="107A6BF8"/>
    <w:rsid w:val="143D67CD"/>
    <w:rsid w:val="14B13266"/>
    <w:rsid w:val="14C1575E"/>
    <w:rsid w:val="14E42C04"/>
    <w:rsid w:val="1A32021B"/>
    <w:rsid w:val="1AD42ACD"/>
    <w:rsid w:val="1BC05D1A"/>
    <w:rsid w:val="1D6000E0"/>
    <w:rsid w:val="1EA27958"/>
    <w:rsid w:val="20E073C6"/>
    <w:rsid w:val="21FF6710"/>
    <w:rsid w:val="276B1CDD"/>
    <w:rsid w:val="2876586F"/>
    <w:rsid w:val="28A75FAD"/>
    <w:rsid w:val="29114058"/>
    <w:rsid w:val="2D8772D8"/>
    <w:rsid w:val="330C68AE"/>
    <w:rsid w:val="34E81C85"/>
    <w:rsid w:val="36C7606F"/>
    <w:rsid w:val="379A346B"/>
    <w:rsid w:val="3B40320F"/>
    <w:rsid w:val="3CEF05D3"/>
    <w:rsid w:val="430C3CD1"/>
    <w:rsid w:val="43A327DF"/>
    <w:rsid w:val="4CFC484E"/>
    <w:rsid w:val="4EB1136E"/>
    <w:rsid w:val="520226DA"/>
    <w:rsid w:val="52C16B52"/>
    <w:rsid w:val="588378E5"/>
    <w:rsid w:val="59044790"/>
    <w:rsid w:val="5F2150E3"/>
    <w:rsid w:val="5F882003"/>
    <w:rsid w:val="62665C03"/>
    <w:rsid w:val="62C236F2"/>
    <w:rsid w:val="65541E4C"/>
    <w:rsid w:val="657F6A5F"/>
    <w:rsid w:val="6AFE3735"/>
    <w:rsid w:val="6BBF2689"/>
    <w:rsid w:val="6CAB36D8"/>
    <w:rsid w:val="6DC90467"/>
    <w:rsid w:val="6FE576A5"/>
    <w:rsid w:val="70A3050D"/>
    <w:rsid w:val="73293BFC"/>
    <w:rsid w:val="73BD7C7D"/>
    <w:rsid w:val="74F066A2"/>
    <w:rsid w:val="75026342"/>
    <w:rsid w:val="7735045D"/>
    <w:rsid w:val="7E6A72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semiHidden/>
    <w:qFormat/>
    <w:uiPriority w:val="0"/>
    <w:pPr>
      <w:kinsoku w:val="0"/>
      <w:autoSpaceDE w:val="0"/>
      <w:autoSpaceDN w:val="0"/>
      <w:adjustRightInd w:val="0"/>
      <w:snapToGrid w:val="0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</w:rPr>
  </w:style>
  <w:style w:type="paragraph" w:styleId="4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5">
    <w:name w:val="heading 3"/>
    <w:basedOn w:val="1"/>
    <w:next w:val="1"/>
    <w:autoRedefine/>
    <w:semiHidden/>
    <w:unhideWhenUsed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pacing w:before="0" w:beforeAutospacing="0" w:after="0" w:afterAutospacing="0"/>
      <w:ind w:left="0" w:right="0"/>
      <w:jc w:val="left"/>
    </w:pPr>
    <w:rPr>
      <w:rFonts w:hint="eastAsia" w:ascii="宋体" w:hAnsi="宋体" w:eastAsia="宋体" w:cs="宋体"/>
      <w:kern w:val="0"/>
      <w:sz w:val="27"/>
      <w:szCs w:val="27"/>
      <w:lang w:val="en-US" w:eastAsia="zh-CN" w:bidi="ar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semiHidden/>
    <w:qFormat/>
    <w:uiPriority w:val="0"/>
    <w:pPr>
      <w:widowControl w:val="0"/>
      <w:spacing w:after="120"/>
      <w:ind w:left="420" w:leftChars="200" w:firstLine="420" w:firstLineChars="200"/>
      <w:jc w:val="both"/>
    </w:pPr>
    <w:rPr>
      <w:rFonts w:ascii="Times New Roman" w:hAnsi="Times New Roman" w:eastAsia="仿宋_GB2312" w:cs="黑体"/>
      <w:kern w:val="2"/>
      <w:sz w:val="32"/>
      <w:szCs w:val="22"/>
      <w:lang w:val="en-US" w:eastAsia="zh-CN" w:bidi="ar-SA"/>
    </w:rPr>
  </w:style>
  <w:style w:type="paragraph" w:styleId="3">
    <w:name w:val="Body Text Indent"/>
    <w:basedOn w:val="1"/>
    <w:qFormat/>
    <w:uiPriority w:val="0"/>
    <w:pPr>
      <w:spacing w:line="520" w:lineRule="exact"/>
      <w:ind w:firstLine="560" w:firstLineChars="200"/>
    </w:pPr>
    <w:rPr>
      <w:rFonts w:ascii="仿宋_GB2312" w:eastAsia="仿宋_GB2312"/>
      <w:sz w:val="28"/>
      <w:szCs w:val="20"/>
    </w:rPr>
  </w:style>
  <w:style w:type="paragraph" w:styleId="6">
    <w:name w:val="Body Text"/>
    <w:basedOn w:val="1"/>
    <w:unhideWhenUsed/>
    <w:qFormat/>
    <w:uiPriority w:val="99"/>
    <w:pPr>
      <w:spacing w:after="120"/>
    </w:pPr>
  </w:style>
  <w:style w:type="paragraph" w:styleId="7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10">
    <w:name w:val="Strong"/>
    <w:basedOn w:val="9"/>
    <w:autoRedefine/>
    <w:qFormat/>
    <w:uiPriority w:val="0"/>
    <w:rPr>
      <w:b/>
    </w:rPr>
  </w:style>
  <w:style w:type="character" w:styleId="11">
    <w:name w:val="FollowedHyperlink"/>
    <w:basedOn w:val="9"/>
    <w:autoRedefine/>
    <w:qFormat/>
    <w:uiPriority w:val="0"/>
    <w:rPr>
      <w:color w:val="666666"/>
      <w:u w:val="none"/>
    </w:rPr>
  </w:style>
  <w:style w:type="character" w:styleId="12">
    <w:name w:val="Emphasis"/>
    <w:basedOn w:val="9"/>
    <w:qFormat/>
    <w:uiPriority w:val="0"/>
  </w:style>
  <w:style w:type="character" w:styleId="13">
    <w:name w:val="Hyperlink"/>
    <w:basedOn w:val="9"/>
    <w:qFormat/>
    <w:uiPriority w:val="0"/>
    <w:rPr>
      <w:color w:val="666666"/>
      <w:u w:val="none"/>
    </w:rPr>
  </w:style>
  <w:style w:type="paragraph" w:styleId="14">
    <w:name w:val="List Paragraph"/>
    <w:basedOn w:val="1"/>
    <w:qFormat/>
    <w:uiPriority w:val="34"/>
    <w:pPr>
      <w:ind w:firstLine="420" w:firstLineChars="200"/>
    </w:pPr>
  </w:style>
  <w:style w:type="paragraph" w:customStyle="1" w:styleId="15">
    <w:name w:val="_Style 10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16">
    <w:name w:val="_Style 11"/>
    <w:basedOn w:val="1"/>
    <w:next w:val="1"/>
    <w:qFormat/>
    <w:uiPriority w:val="0"/>
    <w:pPr>
      <w:pBdr>
        <w:top w:val="single" w:color="auto" w:sz="6" w:space="1"/>
      </w:pBdr>
      <w:jc w:val="center"/>
    </w:pPr>
    <w:rPr>
      <w:rFonts w:ascii="Arial" w:eastAsia="宋体"/>
      <w:vanish/>
      <w:sz w:val="16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1132</Words>
  <Characters>1272</Characters>
  <Lines>0</Lines>
  <Paragraphs>0</Paragraphs>
  <TotalTime>10</TotalTime>
  <ScaleCrop>false</ScaleCrop>
  <LinksUpToDate>false</LinksUpToDate>
  <CharactersWithSpaces>1282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2021-02-23T03:30:00Z</dcterms:created>
  <dc:creator>妹妹</dc:creator>
  <cp:lastModifiedBy>明</cp:lastModifiedBy>
  <dcterms:modified xsi:type="dcterms:W3CDTF">2025-12-08T09:37:20Z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AA2FDC8398A64795B50C504CACEBA291_13</vt:lpwstr>
  </property>
  <property fmtid="{D5CDD505-2E9C-101B-9397-08002B2CF9AE}" pid="4" name="KSOTemplateDocerSaveRecord">
    <vt:lpwstr>eyJoZGlkIjoiM2ZjNjVmY2Q5NDZjZWFmZWQxZWQ3MmIzMmE2OTUwNWMiLCJ1c2VySWQiOiI1MTMyNzMxMDQifQ==</vt:lpwstr>
  </property>
</Properties>
</file>